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‌Департамент образования Ярославской области‌‌</w:t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‌Администрация </w:t>
      </w:r>
      <w:proofErr w:type="spellStart"/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Угличского</w:t>
      </w:r>
      <w:proofErr w:type="spellEnd"/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Воскресенская ООШ</w:t>
      </w: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:rsidR="007954CB" w:rsidRPr="007954CB" w:rsidRDefault="00424D1E" w:rsidP="00795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right" o:hrstd="t" o:hr="t" fillcolor="#a0a0a0" stroked="f"/>
        </w:pic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Марасанова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В.Н.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№</w:t>
      </w:r>
      <w:r w:rsidR="00424D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«3</w:t>
      </w:r>
      <w:r w:rsidR="00424D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августа 2023 г.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1517120)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«Литературное чтение»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1-4 классов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Ново </w:t>
      </w:r>
      <w:proofErr w:type="spellStart"/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Угличского</w:t>
      </w:r>
      <w:proofErr w:type="spellEnd"/>
      <w:r w:rsidRPr="0079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МР‌ 2023‌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</w:t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воспитания.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7954CB" w:rsidRPr="007954CB" w:rsidRDefault="007954CB" w:rsidP="00795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954CB" w:rsidRPr="007954CB" w:rsidRDefault="007954CB" w:rsidP="00795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7954CB" w:rsidRPr="007954CB" w:rsidRDefault="007954CB" w:rsidP="00795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954CB" w:rsidRPr="007954CB" w:rsidRDefault="007954CB" w:rsidP="00795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954CB" w:rsidRPr="007954CB" w:rsidRDefault="007954CB" w:rsidP="00795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7954CB" w:rsidRPr="007954CB" w:rsidRDefault="007954CB" w:rsidP="00795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7954CB" w:rsidRPr="007954CB" w:rsidRDefault="007954CB" w:rsidP="00795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учебных задач.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общедидактические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954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954CB" w:rsidRPr="007954CB" w:rsidRDefault="007954CB" w:rsidP="007954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литературное чтение в 1 классе отводится 132 часа (из них </w:t>
      </w:r>
      <w:r w:rsidRPr="007954C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‌не менее 80 часов‌</w:t>
      </w:r>
      <w:r w:rsidRPr="0079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 КЛАСС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0" w:name="_ftnref1"/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"https://workprogram.edsoo.ru/work-programs/1517120" \l "_ftn1" </w:instrText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7954CB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  <w:bookmarkEnd w:id="0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Сказка фольклорная (народная) и литературная (авторская).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иллюстрациях. Герои сказочных произведений.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В.Г.Сутеева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«Кораблик», «Под грибом»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 и для детей.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В.А. Осеева «Три товарища», А.Л.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 – лишний», Ю.И. Ермолаев «Лучший друг»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родной природе.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Устное народное творчество – малые фольклорные жанры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(не менее шести произведений).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разных малых фольклорных жанров.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загадки, пословицы.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братьях наших меньших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 Томку», М.М. Пришвин «Ёж», Н.И. Сладков «Лисица и Ёж»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другие.‌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маме.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В. Митяева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близким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проявление любви и заботы о родных людях.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«Мама», А.В. Митяев «За что я люблю маму»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Фольклорные и авторские произведения о чудесах и фантазии (не менее трёх произведений).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необычными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сказочными, фантастическими.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Р.С.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Сеф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«Чудо», В.В. Лунин «Я видел чудо», Б.В.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Вообразилия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Ю.П.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«Сто фантазий»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​‌и другие (по выбору).‌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Библиографическая культура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7954CB" w:rsidRPr="007954CB" w:rsidRDefault="007954CB" w:rsidP="007954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954CB" w:rsidRPr="007954CB" w:rsidRDefault="007954CB" w:rsidP="007954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фактическое содержание прочитанного или прослушанного текста;</w:t>
      </w:r>
    </w:p>
    <w:p w:rsidR="007954CB" w:rsidRPr="007954CB" w:rsidRDefault="007954CB" w:rsidP="007954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литературная), автор, герой, рассказ, стихотворение (в пределах изученного);</w:t>
      </w:r>
      <w:proofErr w:type="gramEnd"/>
    </w:p>
    <w:p w:rsidR="007954CB" w:rsidRPr="007954CB" w:rsidRDefault="007954CB" w:rsidP="007954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954CB" w:rsidRPr="007954CB" w:rsidRDefault="007954CB" w:rsidP="007954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:rsidR="007954CB" w:rsidRPr="007954CB" w:rsidRDefault="007954CB" w:rsidP="007954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настроению, которое оно вызывает.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7954CB" w:rsidRPr="007954CB" w:rsidRDefault="007954CB" w:rsidP="007954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те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пр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954CB" w:rsidRPr="007954CB" w:rsidRDefault="007954CB" w:rsidP="007954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7954CB" w:rsidRPr="007954CB" w:rsidRDefault="007954CB" w:rsidP="007954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стихотворения, соблюдать орфоэпические и пунктуационные нормы;</w:t>
      </w:r>
    </w:p>
    <w:p w:rsidR="007954CB" w:rsidRPr="007954CB" w:rsidRDefault="007954CB" w:rsidP="007954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своё отношение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обсуждаемой проблеме;</w:t>
      </w:r>
    </w:p>
    <w:p w:rsidR="007954CB" w:rsidRPr="007954CB" w:rsidRDefault="007954CB" w:rsidP="007954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7954CB" w:rsidRPr="007954CB" w:rsidRDefault="007954CB" w:rsidP="007954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</w:t>
      </w:r>
    </w:p>
    <w:p w:rsidR="007954CB" w:rsidRPr="007954CB" w:rsidRDefault="007954CB" w:rsidP="007954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своё настроение после слушания (чтения) стихотворений, сказок, рассказов.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7954CB" w:rsidRPr="007954CB" w:rsidRDefault="007954CB" w:rsidP="007954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954CB" w:rsidRPr="007954CB" w:rsidRDefault="007954CB" w:rsidP="007954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желание самостоятельно читать, совершенствовать свой навык чтения;</w:t>
      </w:r>
    </w:p>
    <w:p w:rsidR="007954CB" w:rsidRPr="007954CB" w:rsidRDefault="007954CB" w:rsidP="007954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7954CB" w:rsidRPr="007954CB" w:rsidRDefault="007954CB" w:rsidP="007954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желание работать в парах, небольших группах;</w:t>
      </w:r>
    </w:p>
    <w:p w:rsidR="007954CB" w:rsidRPr="007954CB" w:rsidRDefault="007954CB" w:rsidP="007954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нашей Родине.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чтения: произведения о Родине (на примере не менее трёх стихотворений И. С. Никитина, Ф. П. Савинова, А. А. Прокофьева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Произведения для чтения: И.С. Никитин «Русь», Ф.П. Савинов «Родина», А.А. Прокофьев «Родина»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 (устное народное творчество).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Произведения малых жанров фольклора (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‌(1-2 произведения) и другие.‌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Звуки и краски родной природы в разные времена года.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природы в разные времена года (осень, зима, весна, лето) в произведениях литературы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‌(по выбору, не менее пяти авторов)‌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Эстетическое восприятие явлений природы (звуки, краски времён года).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музыкальных произведениях (например, произведения П. И. Чайковского, А. Вивальди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Обсыпается наш сад…», М.М. Пришвин «Осеннее утро», Г.А.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Скребицкий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детях и дружбе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«Катя», В.В. Лунин «Я и Вовка», В.Ю. Драгунский «Тайное становится явным»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сказок.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братьях наших меньших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Дружба людей и животных – тема литературы (произведения Е. И.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В. Бианки, С. В. Михалкова, Б. С. Житкова, М. М. Пришвина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В. Бианки.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Произведения для чтения: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«Страшный рассказ», С.В. Михалков «Мой щенок»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 </w:t>
      </w:r>
      <w:proofErr w:type="gramStart"/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наших</w:t>
      </w:r>
      <w:proofErr w:type="gramEnd"/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близких, о семье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Тема семьи, детства, взаимоотношений взрослых и детей в творчестве писателей и фольклорных произведениях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Баруздин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«Салют»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другое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Зарубежная литература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чтения: литературная (авторская) сказка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 произведений)‌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зарубежные писатели-сказочники (Ш. Перро, Х.-К. Андерсен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Ш. Перро «Кот в сапогах», Х.-К. Андерсен «Пятеро из одного стручка»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(работа с детской книгой и справочной литературой)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7954CB" w:rsidRPr="007954CB" w:rsidRDefault="007954CB" w:rsidP="007954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954CB" w:rsidRPr="007954CB" w:rsidRDefault="007954CB" w:rsidP="007954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группировать различные произведения по теме (о Родине,</w:t>
      </w:r>
      <w:proofErr w:type="gramEnd"/>
    </w:p>
    <w:p w:rsidR="007954CB" w:rsidRPr="007954CB" w:rsidRDefault="007954CB" w:rsidP="007954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родной природе, о детях, о животных, о семье, о чудесах и превращениях),</w:t>
      </w:r>
    </w:p>
    <w:p w:rsidR="007954CB" w:rsidRPr="007954CB" w:rsidRDefault="007954CB" w:rsidP="007954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жанрам (произведения устного народного творчества, сказка (фольклорная</w:t>
      </w:r>
      <w:proofErr w:type="gramEnd"/>
    </w:p>
    <w:p w:rsidR="007954CB" w:rsidRPr="007954CB" w:rsidRDefault="007954CB" w:rsidP="007954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литературная), рассказ, басня, стихотворение);</w:t>
      </w:r>
      <w:proofErr w:type="gramEnd"/>
    </w:p>
    <w:p w:rsidR="007954CB" w:rsidRPr="007954CB" w:rsidRDefault="007954CB" w:rsidP="007954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954CB" w:rsidRPr="007954CB" w:rsidRDefault="007954CB" w:rsidP="007954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ск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954CB" w:rsidRPr="007954CB" w:rsidRDefault="007954CB" w:rsidP="007954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ст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7954CB" w:rsidRPr="007954CB" w:rsidRDefault="007954CB" w:rsidP="007954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иллюстрации с текстом произведения;</w:t>
      </w:r>
    </w:p>
    <w:p w:rsidR="007954CB" w:rsidRPr="007954CB" w:rsidRDefault="007954CB" w:rsidP="007954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954CB" w:rsidRPr="007954CB" w:rsidRDefault="007954CB" w:rsidP="007954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7954CB" w:rsidRPr="007954CB" w:rsidRDefault="007954CB" w:rsidP="007954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словарями для уточнения значения незнакомого слова.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действия способствуют формированию умений:</w:t>
      </w:r>
    </w:p>
    <w:p w:rsidR="007954CB" w:rsidRPr="007954CB" w:rsidRDefault="007954CB" w:rsidP="007954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954CB" w:rsidRPr="007954CB" w:rsidRDefault="007954CB" w:rsidP="007954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заданную тему;</w:t>
      </w:r>
    </w:p>
    <w:p w:rsidR="007954CB" w:rsidRPr="007954CB" w:rsidRDefault="007954CB" w:rsidP="007954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:rsidR="007954CB" w:rsidRPr="007954CB" w:rsidRDefault="007954CB" w:rsidP="007954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954CB" w:rsidRPr="007954CB" w:rsidRDefault="007954CB" w:rsidP="007954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(устно) картины природы;</w:t>
      </w:r>
    </w:p>
    <w:p w:rsidR="007954CB" w:rsidRPr="007954CB" w:rsidRDefault="007954CB" w:rsidP="007954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сочинять по аналогии с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прочитанным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загадки, рассказы, небольшие сказки;</w:t>
      </w:r>
    </w:p>
    <w:p w:rsidR="007954CB" w:rsidRPr="007954CB" w:rsidRDefault="007954CB" w:rsidP="007954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7954CB" w:rsidRPr="007954CB" w:rsidRDefault="007954CB" w:rsidP="007954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своё эмоциональное состояние, возникшее при прочтении (слушании) произведения;</w:t>
      </w:r>
    </w:p>
    <w:p w:rsidR="007954CB" w:rsidRPr="007954CB" w:rsidRDefault="007954CB" w:rsidP="007954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удерживать в памяти последовательность событий прослушанного (прочитанного) текста;</w:t>
      </w:r>
    </w:p>
    <w:p w:rsidR="007954CB" w:rsidRPr="007954CB" w:rsidRDefault="007954CB" w:rsidP="007954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выполнение поставленной учебной задачи при чтении</w:t>
      </w:r>
    </w:p>
    <w:p w:rsidR="007954CB" w:rsidRPr="007954CB" w:rsidRDefault="007954CB" w:rsidP="007954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слушании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произведения;</w:t>
      </w:r>
    </w:p>
    <w:p w:rsidR="007954CB" w:rsidRPr="007954CB" w:rsidRDefault="007954CB" w:rsidP="007954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(по образцу) выполнение поставленной учебной задачи.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7954CB" w:rsidRPr="007954CB" w:rsidRDefault="007954CB" w:rsidP="007954C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себе партнёров по совместной деятельности;</w:t>
      </w:r>
    </w:p>
    <w:p w:rsidR="007954CB" w:rsidRPr="007954CB" w:rsidRDefault="007954CB" w:rsidP="007954C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 КЛАСС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Родине и её истории.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Кончаловская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«Наша древняя столица» (отрывки)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другое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 (устное народное творчество). 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Круг чтения: малые жанры фольклора (пословицы,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небылицы, скороговорки, загадки, по выбору).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‌и др.)‌. Отражение в сказках народного быта и культуры. Составление плана сказки.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чтения: народная песня.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А. С. Пушкина.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Салтановиче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 прекрасной царевне Лебеди» 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фольклорными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иллюстратор сказок А. С. Пушкина.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А.С. Пушкин «Сказка о царе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Салтановиче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 прекрасной царевне Лебеди», «В тот год осенняя погода…», «Опрятней модного паркета…»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И. А. Крылова.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назначение, темы и герои, особенности языка. Явная и скрытая мораль басен. Использование крылатых выражений в речи.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И.А. Крылов «Ворона и Лисица», «Лисица и виноград», «Мартышка и очки»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Картины природы в произведениях поэтов и писателей Х</w:t>
      </w:r>
      <w:proofErr w:type="gramStart"/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proofErr w:type="gramEnd"/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Х–ХХ веков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Лирические произведения как способ передачи чувств людей, автора. Картины природы в произведениях поэтов и писателей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пяти авторов 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Ф. И. Тютчева, А. А. Фета, А. Н.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Майкова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 А. Некрасова, А. А. Блока, И. А. Бунина,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‌С. А. Есенина, А. П. Чехова, К. Г. Паустовского и др.‌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прищуря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«Мама!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Л. Н. Толстого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Жанровое многообразие произведений Л. Н. Толстого: сказки, рассказы, басни, быль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трёх произведений)‌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Л.Н. Толстой «Лебеди», «Зайцы», «Прыжок», «Акула»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Литературная сказка.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Литературная сказка русских писателей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чтения: произведения В. М. Гаршина, М. Горького, И. С. Соколова-Микитова ‌и др.‌ Особенности авторских сказок (сюжет, язык, герои). Составление аннотации.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Листопадничек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М. Горький «Случай с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Евсейкой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взаимоотношениях человека и животных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Мамина-Сибиряка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К. Г. Паустовского, М. М. Пришвина, Б. С. Житкова.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Мамин-Сибиряк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«Приёмыш»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другое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фон создания произведения: судьбы крестьянских детей, дети на войне (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‌произведения по выбору двух-трёх авторов‌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Л. Пантелеев «На ялике», А. Гайдар «Тимур и его команда» (отрывки), Л. Кассиль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Юмористические произведения.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‌(не менее двух произведений)‌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Н. Н. Носов, В.Ю. Драгунский,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‌М. М. Зощенко и др.‌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В.Ю. Драгунский «Денискины рассказы» (1-2 произведения), Н.Н. Носов «Весёлая семейка» (1-2 рассказа из цикла)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Зарубежная литература.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чтения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‌(произведения двух-трёх авторов по выбору):‌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литературные сказки Ш. Перро, Х.-К. Андерсена,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‌Р. Киплинга.‌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Х.-К. Андерсен «Гадкий утёнок», Ш. Перро «Подарок феи»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 (работа с детской книгой и справочной литературой).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3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7954CB" w:rsidRPr="007954CB" w:rsidRDefault="007954CB" w:rsidP="007954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доступные по восприятию и небольшие по объёму прозаические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стихотворные произведения (без отметочного оценивания);</w:t>
      </w:r>
    </w:p>
    <w:p w:rsidR="007954CB" w:rsidRPr="007954CB" w:rsidRDefault="007954CB" w:rsidP="007954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сказочные и реалистические, лирические и эпические, народные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авторские произведения;</w:t>
      </w:r>
    </w:p>
    <w:p w:rsidR="007954CB" w:rsidRPr="007954CB" w:rsidRDefault="007954CB" w:rsidP="007954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954CB" w:rsidRPr="007954CB" w:rsidRDefault="007954CB" w:rsidP="007954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план текста, дополнять и восстанавливать нарушенную последовательность;</w:t>
      </w:r>
    </w:p>
    <w:p w:rsidR="007954CB" w:rsidRPr="007954CB" w:rsidRDefault="007954CB" w:rsidP="007954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954CB" w:rsidRPr="007954CB" w:rsidRDefault="007954CB" w:rsidP="007954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7954CB" w:rsidRPr="007954CB" w:rsidRDefault="007954CB" w:rsidP="007954C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информацию словесную (текст), графическую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изобразительную (иллюстрация), звуковую (музыкальное произведение);</w:t>
      </w:r>
    </w:p>
    <w:p w:rsidR="007954CB" w:rsidRPr="007954CB" w:rsidRDefault="007954CB" w:rsidP="007954C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иллюстрации к тексту, соотносить произведения литературы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изобразительного искусства по тематике, настроению, средствам выразительности;</w:t>
      </w:r>
    </w:p>
    <w:p w:rsidR="007954CB" w:rsidRPr="007954CB" w:rsidRDefault="007954CB" w:rsidP="007954C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7954CB" w:rsidRPr="007954CB" w:rsidRDefault="007954CB" w:rsidP="007954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текст с разными интонациями, передавая своё отношение к событиям, героям произведения;</w:t>
      </w:r>
    </w:p>
    <w:p w:rsidR="007954CB" w:rsidRPr="007954CB" w:rsidRDefault="007954CB" w:rsidP="007954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 по основным событиям текста;</w:t>
      </w:r>
    </w:p>
    <w:p w:rsidR="007954CB" w:rsidRPr="007954CB" w:rsidRDefault="007954CB" w:rsidP="007954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текст (подробно, выборочно, с изменением лица);</w:t>
      </w:r>
    </w:p>
    <w:p w:rsidR="007954CB" w:rsidRPr="007954CB" w:rsidRDefault="007954CB" w:rsidP="007954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выразительно исполнять стихотворное произведение, создавая соответствующее настроение;</w:t>
      </w:r>
    </w:p>
    <w:p w:rsidR="007954CB" w:rsidRPr="007954CB" w:rsidRDefault="007954CB" w:rsidP="007954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простые истории (сказки, рассказы) по аналогии.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</w:t>
      </w:r>
      <w:proofErr w:type="gramEnd"/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универсальные учебные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7954CB" w:rsidRPr="007954CB" w:rsidRDefault="007954CB" w:rsidP="007954C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954CB" w:rsidRPr="007954CB" w:rsidRDefault="007954CB" w:rsidP="007954C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восприятия текста на слух;</w:t>
      </w:r>
    </w:p>
    <w:p w:rsidR="007954CB" w:rsidRPr="007954CB" w:rsidRDefault="007954CB" w:rsidP="007954C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7954CB" w:rsidRPr="007954CB" w:rsidRDefault="007954CB" w:rsidP="007954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954CB" w:rsidRPr="007954CB" w:rsidRDefault="007954CB" w:rsidP="007954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художественной литературы; выбирать роль, договариваться о манере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её исполнения в соответствии с общим замыслом;</w:t>
      </w:r>
    </w:p>
    <w:p w:rsidR="007954CB" w:rsidRPr="007954CB" w:rsidRDefault="007954CB" w:rsidP="007954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 КЛАСС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Родине, героические страницы истории.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spellEnd"/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чтения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(1-2 рассказа военно-исторической тематики) и другие (по выбору)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  <w:shd w:val="clear" w:color="auto" w:fill="FFFF00"/>
          <w:lang w:eastAsia="ru-RU"/>
        </w:rPr>
        <w:t>‌</w:t>
      </w: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 (устное народное творчество)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словесный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чтения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произведения малых жанров фольклора, народные сказки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(2-3 сказки по выбору)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сказки народов России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(2-3 сказки по выбору)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былины из цикла об Илье Муромце, Алёше Поповиче, Добрыне Никитиче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(1-2   по выбору)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А. С. Пушкина.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И. А. Крылова.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Хемницера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Л. Н. Толстого, С. В. Михалкова. Басни стихотворные и прозаические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 менее 3)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Хемницер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«Стрекоза», 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Толстой «Стрекоза и муравьи» и другие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М. Ю. Лермонтова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чтения: лирические произведения М. Ю. Лермонтова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 менее 3)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М.Ю. Лермонтов «Утёс», «Парус», «Москва, Москва! …Люблю тебя как сын…»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Литературная сказка.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Тематика авторских стихотворных сказок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(2-3 по выбору)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Герои литературных сказок (произведения П. П. Ершова, П. П. Бажова, С. Т. Аксакова, С. Я. Маршака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П.П. Бажов «Серебряное копытце», П.П. Ершов «Конёк-Горбунок», С.Т. Аксаков «Аленький цветочек»</w:t>
      </w:r>
    </w:p>
    <w:p w:rsidR="006E6BF1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Картины природы в творчестве поэтов и писателей ХI</w:t>
      </w:r>
      <w:proofErr w:type="gramStart"/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Х–</w:t>
      </w:r>
      <w:proofErr w:type="gramEnd"/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ХХ веков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</w:t>
      </w:r>
      <w:r w:rsidR="006E6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поэтов и писателей </w:t>
      </w:r>
      <w:proofErr w:type="gramStart"/>
      <w:r w:rsidR="006E6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6E6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менее 5 по выбору)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В. А. Жуковский, И.С. Никитин, Е. А. Баратынский, Ф. И. Тютчев, А. А. Фет,</w:t>
      </w:r>
      <w:r w:rsidR="006E6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Н.А. Некрасов, И.А. Бунин, А.А. Блок, К.Д. Бальмонт и др.</w:t>
      </w:r>
    </w:p>
    <w:p w:rsidR="007954CB" w:rsidRPr="007954CB" w:rsidRDefault="006E6BF1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54CB"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="007954CB"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="007954CB"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Репродукция картины как иллюстрация к лирическому произведению.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​‌и другие (по выбору).‌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Л. Н. Толстого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 чтения (не менее 3)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Л.Н. Толстой «Детство» (отдельные главы), «Русак», «Черепаха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по выбору. </w:t>
      </w:r>
    </w:p>
    <w:p w:rsidR="00BE1E0F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животных и родной природе.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Взаимоотношения человека и животных, защита и охрана природы – тема произ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ведений литературы. Круг чтени</w:t>
      </w:r>
      <w:proofErr w:type="gramStart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менее3)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на примере произведений В. П. Астафьева, М. М. Пришвина, С.А.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Есенина,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А.И</w:t>
      </w:r>
      <w:proofErr w:type="spellEnd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Куприна, К.Г. Паустовского, Ю.И. Коваля и др.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В.П. Астафьев «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Капалуха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М.М. Пришвин «Выскочка», С.А. Есенин «Лебёдушка»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​‌и другие (по выбору).‌</w:t>
      </w:r>
    </w:p>
    <w:p w:rsidR="00BE1E0F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Тематика произведений о детях, их жизни, играх и занятиях, взаимоотношениях со взрослыми и сверстникам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примере произведений не менее 3 авторов):</w:t>
      </w:r>
    </w:p>
    <w:p w:rsidR="007954CB" w:rsidRPr="007954CB" w:rsidRDefault="00BE1E0F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54CB"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П. Чехова, Н. Г. Гарина-Михайловского,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М.М. Зощенко,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К.Г.Паустовский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  <w:r w:rsidR="007954CB"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="007954CB"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(1-2 из цикла)</w:t>
      </w:r>
      <w:proofErr w:type="gramStart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,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.Г. Паустовский «Корзина с еловыми шишками» и другие.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Пьеса.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с новым жанром – пьесой-сказкой. Пьеса – произведение литературы и театрального искусств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 по выбору).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Произведения для чтения: С.Я. Маршак «Двенадцать месяцев» и другие.</w:t>
      </w:r>
    </w:p>
    <w:p w:rsidR="00BE1E0F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Юмористические произведения.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чтени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2 произведений по выбору):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юмористические произведения на примере рассказов В. Ю. Драгунского, Н. Н. Носова, </w:t>
      </w:r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М.М. Зощенко, В.В. </w:t>
      </w:r>
      <w:proofErr w:type="spellStart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Голявкина</w:t>
      </w:r>
      <w:proofErr w:type="spellEnd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В.Ю. Драгунский «Денискины рассказы»</w:t>
      </w:r>
      <w:proofErr w:type="gramStart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BE1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1-2 произведения по выбору),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Н.Н. Носов «Витя Малеев в </w:t>
      </w:r>
      <w:r w:rsid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школе и дома» (отдельные главы) </w:t>
      </w:r>
      <w:proofErr w:type="spellStart"/>
      <w:r w:rsid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идругие</w:t>
      </w:r>
      <w:proofErr w:type="spellEnd"/>
      <w:r w:rsid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Зарубежная литература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Расширение круга чтения произведений зарубежных писателей. Литературные сказки Х.-К. Андерсена,</w:t>
      </w:r>
      <w:r w:rsid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Ш. Перро, братьев Гримм и др</w:t>
      </w:r>
      <w:proofErr w:type="gramStart"/>
      <w:r w:rsid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выбору).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Приключенческая литература: произведения Дж. Свифта, Марка Твена. </w:t>
      </w:r>
    </w:p>
    <w:p w:rsidR="005E5C07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Сойер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(отдельные главы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другие.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 (работа с детской книгой и справочной литературой)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источниками периодической печати.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4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954CB" w:rsidRPr="007954CB" w:rsidRDefault="007954CB" w:rsidP="007954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954CB" w:rsidRPr="007954CB" w:rsidRDefault="007954CB" w:rsidP="007954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(молча), оценивать своё чтение с точки зрения понимания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запоминания текста;</w:t>
      </w:r>
    </w:p>
    <w:p w:rsidR="007954CB" w:rsidRPr="007954CB" w:rsidRDefault="007954CB" w:rsidP="007954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954CB" w:rsidRPr="007954CB" w:rsidRDefault="007954CB" w:rsidP="007954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героя и давать оценку его поступкам;</w:t>
      </w:r>
    </w:p>
    <w:p w:rsidR="007954CB" w:rsidRPr="007954CB" w:rsidRDefault="007954CB" w:rsidP="007954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(по контрасту или аналогии);</w:t>
      </w:r>
    </w:p>
    <w:p w:rsidR="007954CB" w:rsidRPr="007954CB" w:rsidRDefault="007954CB" w:rsidP="007954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(вопросный, номинативный, цитатный) текста, дополнять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восстанавливать нарушенную последовательность;</w:t>
      </w:r>
    </w:p>
    <w:p w:rsidR="007954CB" w:rsidRPr="007954CB" w:rsidRDefault="007954CB" w:rsidP="007954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информацией как часть познавательных универсальных учебных действий способствуют формированию умений: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текст в соответствии с учебной задачей;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рассказывать о тематике детской литературы, о любимом писателе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его произведениях;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мнение авторов о героях и своё отношение к ним;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элементы импровизации при исполнении фольклорных произведений;</w:t>
      </w:r>
    </w:p>
    <w:p w:rsidR="007954CB" w:rsidRPr="007954CB" w:rsidRDefault="007954CB" w:rsidP="007954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небольшие тексты повествовательного и описательного характера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наблюдениям, на заданную тему.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универсальные учебные способствуют формированию умений:</w:t>
      </w:r>
    </w:p>
    <w:p w:rsidR="007954CB" w:rsidRPr="007954CB" w:rsidRDefault="007954CB" w:rsidP="007954C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954CB" w:rsidRPr="007954CB" w:rsidRDefault="007954CB" w:rsidP="007954C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цель выразительного исполнения и работы с текстом;</w:t>
      </w:r>
    </w:p>
    <w:p w:rsidR="007954CB" w:rsidRPr="007954CB" w:rsidRDefault="007954CB" w:rsidP="007954C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954CB" w:rsidRPr="007954CB" w:rsidRDefault="007954CB" w:rsidP="007954C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в предстоящей работе.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 способствует формированию умений:</w:t>
      </w:r>
    </w:p>
    <w:p w:rsidR="007954CB" w:rsidRPr="007954CB" w:rsidRDefault="007954CB" w:rsidP="007954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театрализованной деятельности: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инсценировании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драматизации (читать по ролям, разыгрывать сценки);</w:t>
      </w:r>
    </w:p>
    <w:p w:rsidR="007954CB" w:rsidRPr="007954CB" w:rsidRDefault="007954CB" w:rsidP="007954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взаимодействия;</w:t>
      </w:r>
    </w:p>
    <w:p w:rsidR="007954CB" w:rsidRPr="005E5C07" w:rsidRDefault="007954CB" w:rsidP="007954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оценивать свой вклад в общее дело.</w:t>
      </w:r>
      <w:r w:rsidRP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1" w:name="_ftn1"/>
      <w:r w:rsidRP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"https://workprogram.edsoo.ru/work-programs/1517120" \l "_ftnref1" </w:instrText>
      </w:r>
      <w:r w:rsidRP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1"/>
      <w:r w:rsidR="005E5C07" w:rsidRP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5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 </w:t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 </w:t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РЕЗУЛЬТАТЫ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Гражданско-патриотическое воспитание:</w:t>
      </w:r>
    </w:p>
    <w:p w:rsidR="007954CB" w:rsidRPr="007954CB" w:rsidRDefault="007954CB" w:rsidP="007954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954CB" w:rsidRPr="007954CB" w:rsidRDefault="007954CB" w:rsidP="007954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954CB" w:rsidRPr="007954CB" w:rsidRDefault="007954CB" w:rsidP="007954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воспитание:</w:t>
      </w:r>
    </w:p>
    <w:p w:rsidR="007954CB" w:rsidRPr="007954CB" w:rsidRDefault="007954CB" w:rsidP="007954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954CB" w:rsidRPr="007954CB" w:rsidRDefault="007954CB" w:rsidP="007954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954CB" w:rsidRPr="007954CB" w:rsidRDefault="007954CB" w:rsidP="007954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954CB" w:rsidRPr="007954CB" w:rsidRDefault="007954CB" w:rsidP="007954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воспитание:</w:t>
      </w:r>
    </w:p>
    <w:p w:rsidR="007954CB" w:rsidRPr="007954CB" w:rsidRDefault="007954CB" w:rsidP="007954C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954CB" w:rsidRPr="007954CB" w:rsidRDefault="007954CB" w:rsidP="007954C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954CB" w:rsidRPr="007954CB" w:rsidRDefault="007954CB" w:rsidP="007954C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воспитание:</w:t>
      </w:r>
    </w:p>
    <w:p w:rsidR="007954CB" w:rsidRPr="007954CB" w:rsidRDefault="007954CB" w:rsidP="007954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7954CB" w:rsidRPr="007954CB" w:rsidRDefault="007954CB" w:rsidP="007954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954CB" w:rsidRPr="007954CB" w:rsidRDefault="007954CB" w:rsidP="007954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7954CB" w:rsidRPr="007954CB" w:rsidRDefault="007954CB" w:rsidP="007954C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954CB" w:rsidRPr="007954CB" w:rsidRDefault="007954CB" w:rsidP="007954C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7954CB" w:rsidRPr="007954CB" w:rsidRDefault="007954CB" w:rsidP="007954C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сформированы познавательные универсальные учебные действия: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действия:</w:t>
      </w:r>
    </w:p>
    <w:p w:rsidR="007954CB" w:rsidRPr="007954CB" w:rsidRDefault="007954CB" w:rsidP="007954C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954CB" w:rsidRPr="007954CB" w:rsidRDefault="007954CB" w:rsidP="007954C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7954CB" w:rsidRPr="007954CB" w:rsidRDefault="007954CB" w:rsidP="007954C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954CB" w:rsidRPr="007954CB" w:rsidRDefault="007954CB" w:rsidP="007954C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954CB" w:rsidRPr="007954CB" w:rsidRDefault="007954CB" w:rsidP="007954C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54CB" w:rsidRPr="007954CB" w:rsidRDefault="007954CB" w:rsidP="007954C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7954CB" w:rsidRPr="007954CB" w:rsidRDefault="007954CB" w:rsidP="007954C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954CB" w:rsidRPr="007954CB" w:rsidRDefault="007954CB" w:rsidP="007954C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с помощью учителя цель, планировать изменения объекта, ситуации;</w:t>
      </w:r>
    </w:p>
    <w:p w:rsidR="007954CB" w:rsidRPr="007954CB" w:rsidRDefault="007954CB" w:rsidP="007954C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подходящий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7954CB" w:rsidRPr="007954CB" w:rsidRDefault="007954CB" w:rsidP="007954C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54CB" w:rsidRPr="007954CB" w:rsidRDefault="007954CB" w:rsidP="007954C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954CB" w:rsidRPr="007954CB" w:rsidRDefault="007954CB" w:rsidP="007954C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информацией:</w:t>
      </w:r>
    </w:p>
    <w:p w:rsidR="007954CB" w:rsidRPr="007954CB" w:rsidRDefault="007954CB" w:rsidP="007954C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7954CB" w:rsidRPr="007954CB" w:rsidRDefault="007954CB" w:rsidP="007954C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54CB" w:rsidRPr="007954CB" w:rsidRDefault="007954CB" w:rsidP="007954C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954CB" w:rsidRPr="007954CB" w:rsidRDefault="007954CB" w:rsidP="007954C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954CB" w:rsidRPr="007954CB" w:rsidRDefault="007954CB" w:rsidP="007954C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954CB" w:rsidRPr="007954CB" w:rsidRDefault="007954CB" w:rsidP="007954C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 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действия: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общение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54CB" w:rsidRPr="007954CB" w:rsidRDefault="007954CB" w:rsidP="007954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54CB" w:rsidRPr="007954CB" w:rsidRDefault="007954CB" w:rsidP="007954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7954CB" w:rsidRPr="007954CB" w:rsidRDefault="007954CB" w:rsidP="007954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7954CB" w:rsidRPr="007954CB" w:rsidRDefault="007954CB" w:rsidP="007954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7954CB" w:rsidRPr="007954CB" w:rsidRDefault="007954CB" w:rsidP="007954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7954CB" w:rsidRPr="007954CB" w:rsidRDefault="007954CB" w:rsidP="007954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7954CB" w:rsidRPr="007954CB" w:rsidRDefault="007954CB" w:rsidP="007954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7954CB" w:rsidRPr="007954CB" w:rsidRDefault="007954CB" w:rsidP="007954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универсальные учебные действия:</w:t>
      </w:r>
      <w:proofErr w:type="gramEnd"/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самоорганизация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54CB" w:rsidRPr="007954CB" w:rsidRDefault="007954CB" w:rsidP="007954C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7954CB" w:rsidRPr="007954CB" w:rsidRDefault="007954CB" w:rsidP="007954C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7954CB" w:rsidRPr="007954CB" w:rsidRDefault="007954CB" w:rsidP="0079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самоконтроль</w:t>
      </w: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54CB" w:rsidRPr="007954CB" w:rsidRDefault="007954CB" w:rsidP="007954C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7954CB" w:rsidRPr="007954CB" w:rsidRDefault="007954CB" w:rsidP="007954C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деятельность:</w:t>
      </w:r>
    </w:p>
    <w:p w:rsidR="007954CB" w:rsidRPr="007954CB" w:rsidRDefault="007954CB" w:rsidP="007954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54CB" w:rsidRPr="007954CB" w:rsidRDefault="007954CB" w:rsidP="007954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54CB" w:rsidRPr="007954CB" w:rsidRDefault="007954CB" w:rsidP="007954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7954CB" w:rsidRPr="007954CB" w:rsidRDefault="007954CB" w:rsidP="007954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7954CB" w:rsidRPr="007954CB" w:rsidRDefault="007954CB" w:rsidP="007954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свой вклад в общий результат;</w:t>
      </w:r>
    </w:p>
    <w:p w:rsidR="007954CB" w:rsidRPr="007954CB" w:rsidRDefault="007954CB" w:rsidP="007954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954CB" w:rsidRPr="007954CB" w:rsidRDefault="007954CB" w:rsidP="005E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(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нестихотворную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стихотворную речь;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небольшие тексты по предложенному началу и др. (не менее 3 предложений);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954CB" w:rsidRPr="007954CB" w:rsidRDefault="007954CB" w:rsidP="007954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сочинять по аналогии с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прочитанным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загадки, небольшие сказки, рассказы;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54CB" w:rsidRPr="007954CB" w:rsidRDefault="007954CB" w:rsidP="007954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эпического;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54CB" w:rsidRPr="007954CB" w:rsidRDefault="007954CB" w:rsidP="007954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7954CB" w:rsidRPr="007954CB" w:rsidRDefault="007954CB" w:rsidP="0079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эпического;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54CB" w:rsidRPr="007954CB" w:rsidRDefault="007954CB" w:rsidP="007954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1721A" w:rsidRDefault="007954CB" w:rsidP="0041721A">
      <w:pPr>
        <w:pStyle w:val="Standard"/>
        <w:spacing w:line="264" w:lineRule="auto"/>
        <w:ind w:firstLine="567"/>
        <w:jc w:val="both"/>
        <w:rPr>
          <w:b/>
          <w:bCs/>
        </w:rPr>
      </w:pPr>
      <w:r w:rsidRPr="007954C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​</w:t>
      </w:r>
      <w:r w:rsidR="0041721A" w:rsidRPr="0041721A">
        <w:rPr>
          <w:b/>
          <w:bCs/>
        </w:rPr>
        <w:t xml:space="preserve"> </w:t>
      </w:r>
      <w:r w:rsidR="0041721A">
        <w:rPr>
          <w:b/>
          <w:bCs/>
        </w:rPr>
        <w:t>Тематическое планирование по литературному чтению</w:t>
      </w:r>
    </w:p>
    <w:p w:rsidR="0041721A" w:rsidRDefault="0041721A" w:rsidP="0041721A">
      <w:pPr>
        <w:pStyle w:val="Standard"/>
      </w:pPr>
      <w:r>
        <w:t>1 КЛАСС</w:t>
      </w:r>
    </w:p>
    <w:tbl>
      <w:tblPr>
        <w:tblW w:w="153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4544"/>
        <w:gridCol w:w="1276"/>
        <w:gridCol w:w="1701"/>
        <w:gridCol w:w="2410"/>
        <w:gridCol w:w="4677"/>
      </w:tblGrid>
      <w:tr w:rsidR="0041721A" w:rsidTr="0041721A">
        <w:trPr>
          <w:tblHeader/>
        </w:trPr>
        <w:tc>
          <w:tcPr>
            <w:tcW w:w="71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4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Наименование разделов и тем программы</w:t>
            </w:r>
          </w:p>
        </w:tc>
        <w:tc>
          <w:tcPr>
            <w:tcW w:w="53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46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Электронные (цифровые) образовательные ресурсы</w:t>
            </w:r>
          </w:p>
        </w:tc>
      </w:tr>
      <w:tr w:rsidR="0041721A" w:rsidTr="0041721A">
        <w:trPr>
          <w:tblHeader/>
        </w:trPr>
        <w:tc>
          <w:tcPr>
            <w:tcW w:w="71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spacing w:after="0" w:line="240" w:lineRule="auto"/>
            </w:pPr>
          </w:p>
        </w:tc>
        <w:tc>
          <w:tcPr>
            <w:tcW w:w="454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spacing w:after="0" w:line="240" w:lineRule="auto"/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</w:p>
        </w:tc>
        <w:tc>
          <w:tcPr>
            <w:tcW w:w="46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spacing w:after="0" w:line="240" w:lineRule="auto"/>
            </w:pPr>
          </w:p>
        </w:tc>
      </w:tr>
      <w:tr w:rsidR="0041721A" w:rsidTr="0041721A">
        <w:tc>
          <w:tcPr>
            <w:tcW w:w="1531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rPr>
                <w:rStyle w:val="StrongEmphasis"/>
              </w:rPr>
              <w:t>Раздел 1.</w:t>
            </w:r>
            <w:r>
              <w:t xml:space="preserve"> </w:t>
            </w:r>
            <w:r>
              <w:rPr>
                <w:rStyle w:val="StrongEmphasis"/>
              </w:rPr>
              <w:t>Обучение грамоте</w:t>
            </w:r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1.1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Развитие речи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4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6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1.2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Фонетика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4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7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1.3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Чтение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72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6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8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5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Итого по разделу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80</w:t>
            </w:r>
          </w:p>
        </w:tc>
        <w:tc>
          <w:tcPr>
            <w:tcW w:w="878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</w:p>
        </w:tc>
      </w:tr>
      <w:tr w:rsidR="0041721A" w:rsidTr="0041721A">
        <w:trPr>
          <w:trHeight w:val="319"/>
        </w:trPr>
        <w:tc>
          <w:tcPr>
            <w:tcW w:w="1531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rPr>
                <w:rStyle w:val="StrongEmphasis"/>
              </w:rPr>
              <w:t>Раздел 2.</w:t>
            </w:r>
            <w:r>
              <w:t xml:space="preserve"> </w:t>
            </w:r>
            <w:r>
              <w:rPr>
                <w:rStyle w:val="StrongEmphasis"/>
              </w:rPr>
              <w:t>Систематический курс</w:t>
            </w:r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2.1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Сказка народная (фольклорная) и литературная (авторская)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9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2.2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Произведения о детях и для детей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9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10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2.3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Произведения о родной природе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11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2.4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Устное народное творчество — малые фольклорные жанры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4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12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2.5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Произведения о братьях наших меньших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7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13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2.6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Произведения о маме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14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2.7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Фольклорные и авторские произведения о чудесах и фантазии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4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15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2.8</w:t>
            </w:r>
          </w:p>
        </w:tc>
        <w:tc>
          <w:tcPr>
            <w:tcW w:w="4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Библиографическая культура (работа с детской книгой)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24D1E" w:rsidP="0041721A">
            <w:pPr>
              <w:pStyle w:val="TableContents"/>
            </w:pPr>
            <w:hyperlink r:id="rId16" w:history="1">
              <w:r w:rsidR="0041721A">
                <w:t>https://resh.edu.ru/subject/32/1/</w:t>
              </w:r>
            </w:hyperlink>
          </w:p>
        </w:tc>
      </w:tr>
      <w:tr w:rsidR="0041721A" w:rsidTr="0041721A">
        <w:tc>
          <w:tcPr>
            <w:tcW w:w="5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Итого по разделу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40</w:t>
            </w:r>
          </w:p>
        </w:tc>
        <w:tc>
          <w:tcPr>
            <w:tcW w:w="878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</w:p>
        </w:tc>
      </w:tr>
      <w:tr w:rsidR="0041721A" w:rsidTr="0041721A">
        <w:tc>
          <w:tcPr>
            <w:tcW w:w="5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Резервное время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</w:p>
        </w:tc>
      </w:tr>
      <w:tr w:rsidR="0041721A" w:rsidTr="0041721A">
        <w:tc>
          <w:tcPr>
            <w:tcW w:w="5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ОБЩЕЕ КОЛИЧЕСТВО ЧАСОВ ПО ПРОГРАММЕ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132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9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</w:p>
        </w:tc>
      </w:tr>
    </w:tbl>
    <w:p w:rsidR="005E5C07" w:rsidRDefault="005E5C07" w:rsidP="005E5C0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5C07" w:rsidRDefault="005E5C07" w:rsidP="005E5C0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5C07" w:rsidRDefault="005E5C07" w:rsidP="005E5C0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5C07" w:rsidRDefault="005E5C07" w:rsidP="005E5C0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1721A" w:rsidRDefault="0041721A" w:rsidP="0041721A">
      <w:pPr>
        <w:pStyle w:val="Standard"/>
        <w:spacing w:line="264" w:lineRule="auto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2 класс</w:t>
      </w:r>
    </w:p>
    <w:tbl>
      <w:tblPr>
        <w:tblW w:w="1531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45"/>
        <w:gridCol w:w="1276"/>
        <w:gridCol w:w="1701"/>
        <w:gridCol w:w="2410"/>
        <w:gridCol w:w="4677"/>
      </w:tblGrid>
      <w:tr w:rsidR="0041721A" w:rsidTr="0041721A">
        <w:trPr>
          <w:tblHeader/>
        </w:trPr>
        <w:tc>
          <w:tcPr>
            <w:tcW w:w="7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4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Наименование разделов и тем программы</w:t>
            </w:r>
          </w:p>
        </w:tc>
        <w:tc>
          <w:tcPr>
            <w:tcW w:w="53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46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Электронные (цифровые) образовательные ресурсы</w:t>
            </w:r>
          </w:p>
        </w:tc>
      </w:tr>
      <w:tr w:rsidR="0041721A" w:rsidTr="0041721A">
        <w:trPr>
          <w:tblHeader/>
        </w:trPr>
        <w:tc>
          <w:tcPr>
            <w:tcW w:w="7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spacing w:after="0" w:line="240" w:lineRule="auto"/>
            </w:pPr>
          </w:p>
        </w:tc>
        <w:tc>
          <w:tcPr>
            <w:tcW w:w="454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spacing w:after="0" w:line="240" w:lineRule="auto"/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</w:p>
        </w:tc>
        <w:tc>
          <w:tcPr>
            <w:tcW w:w="46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spacing w:after="0" w:line="240" w:lineRule="auto"/>
            </w:pP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О нашей Родине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Фольклор (устное народное творчество)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3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Звуки и краски родной природы в разные времена года (осень)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8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4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О детях и дружбе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5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Мир сказок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6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Звуки и краски родной природы в разные времена года (зима)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7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О братьях наших меньших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18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8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Звуки и краски родной природы в разные времена года (весна и лето)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18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9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 xml:space="preserve">О </w:t>
            </w:r>
            <w:proofErr w:type="gramStart"/>
            <w:r>
              <w:t>наших</w:t>
            </w:r>
            <w:proofErr w:type="gramEnd"/>
            <w:r>
              <w:t xml:space="preserve"> близких, о семье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10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Зарубежная литература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11</w:t>
            </w:r>
          </w:p>
        </w:tc>
        <w:tc>
          <w:tcPr>
            <w:tcW w:w="4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0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5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Резервное время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8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https://resh.edu.ru/subject/32/2</w:t>
            </w:r>
          </w:p>
        </w:tc>
      </w:tr>
      <w:tr w:rsidR="0041721A" w:rsidTr="0041721A">
        <w:tc>
          <w:tcPr>
            <w:tcW w:w="52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ОБЩЕЕ КОЛИЧЕСТВО ЧАСОВ ПО ПРОГРАММЕ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136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10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  <w:r>
              <w:t>6</w:t>
            </w:r>
          </w:p>
        </w:tc>
        <w:tc>
          <w:tcPr>
            <w:tcW w:w="4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21A" w:rsidRDefault="0041721A" w:rsidP="0041721A">
            <w:pPr>
              <w:pStyle w:val="TableContents"/>
            </w:pPr>
          </w:p>
        </w:tc>
      </w:tr>
    </w:tbl>
    <w:p w:rsidR="005E5C07" w:rsidRDefault="005E5C07" w:rsidP="005E5C0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5C07" w:rsidRPr="005E5C07" w:rsidRDefault="005E5C07" w:rsidP="005E5C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E5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745"/>
        <w:gridCol w:w="672"/>
        <w:gridCol w:w="1905"/>
        <w:gridCol w:w="1962"/>
        <w:gridCol w:w="4272"/>
      </w:tblGrid>
      <w:tr w:rsidR="005E5C07" w:rsidRPr="005E5C07" w:rsidTr="005E5C0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E5C07" w:rsidRPr="005E5C07" w:rsidTr="005E5C0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Родине и её истории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  <w:bookmarkStart w:id="2" w:name="_GoBack"/>
        <w:bookmarkEnd w:id="2"/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 Х</w:t>
            </w:r>
            <w:proofErr w:type="gramStart"/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произведения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gridSpan w:val="2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gridSpan w:val="2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C07" w:rsidRDefault="005E5C07" w:rsidP="005E5C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5C07" w:rsidRPr="005E5C07" w:rsidRDefault="005E5C07" w:rsidP="005E5C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E5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5733"/>
        <w:gridCol w:w="672"/>
        <w:gridCol w:w="1909"/>
        <w:gridCol w:w="1966"/>
        <w:gridCol w:w="4274"/>
      </w:tblGrid>
      <w:tr w:rsidR="005E5C07" w:rsidRPr="005E5C07" w:rsidTr="005E5C0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E5C07" w:rsidRPr="005E5C07" w:rsidTr="005E5C0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М. Ю. Лермонтова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природы в творчестве поэтов и писателей Х</w:t>
            </w:r>
            <w:proofErr w:type="gramStart"/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Л. Н. Толстого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природы в творчестве поэтов и писателей XX века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Пьеса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Юмористические произведения 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E5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gridSpan w:val="2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C07" w:rsidRPr="005E5C07" w:rsidTr="005E5C07">
        <w:trPr>
          <w:tblCellSpacing w:w="15" w:type="dxa"/>
        </w:trPr>
        <w:tc>
          <w:tcPr>
            <w:tcW w:w="0" w:type="auto"/>
            <w:gridSpan w:val="2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E5C07" w:rsidRPr="005E5C07" w:rsidRDefault="005E5C07" w:rsidP="005E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54CB" w:rsidRDefault="007954CB" w:rsidP="005E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5C07" w:rsidRPr="005E5C07" w:rsidRDefault="005E5C07" w:rsidP="005E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5E5C07" w:rsidRPr="005E5C07" w:rsidSect="005E5C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6FB"/>
    <w:multiLevelType w:val="multilevel"/>
    <w:tmpl w:val="B9B6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07174"/>
    <w:multiLevelType w:val="multilevel"/>
    <w:tmpl w:val="6FCA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B3E83"/>
    <w:multiLevelType w:val="multilevel"/>
    <w:tmpl w:val="CC52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75398"/>
    <w:multiLevelType w:val="multilevel"/>
    <w:tmpl w:val="4B1E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1A4DEE"/>
    <w:multiLevelType w:val="multilevel"/>
    <w:tmpl w:val="DFA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7477EB"/>
    <w:multiLevelType w:val="multilevel"/>
    <w:tmpl w:val="94E4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AB2187"/>
    <w:multiLevelType w:val="multilevel"/>
    <w:tmpl w:val="C21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9D6F38"/>
    <w:multiLevelType w:val="multilevel"/>
    <w:tmpl w:val="E89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083B8F"/>
    <w:multiLevelType w:val="multilevel"/>
    <w:tmpl w:val="234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FE7453"/>
    <w:multiLevelType w:val="multilevel"/>
    <w:tmpl w:val="DB3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9358B7"/>
    <w:multiLevelType w:val="multilevel"/>
    <w:tmpl w:val="701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3F1D3F"/>
    <w:multiLevelType w:val="multilevel"/>
    <w:tmpl w:val="7E5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672302"/>
    <w:multiLevelType w:val="multilevel"/>
    <w:tmpl w:val="75B6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5201D9"/>
    <w:multiLevelType w:val="multilevel"/>
    <w:tmpl w:val="FF70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E91DFA"/>
    <w:multiLevelType w:val="multilevel"/>
    <w:tmpl w:val="857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082777"/>
    <w:multiLevelType w:val="multilevel"/>
    <w:tmpl w:val="84E0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C32FC5"/>
    <w:multiLevelType w:val="multilevel"/>
    <w:tmpl w:val="8A72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AE45B1"/>
    <w:multiLevelType w:val="multilevel"/>
    <w:tmpl w:val="9E5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E905CC"/>
    <w:multiLevelType w:val="multilevel"/>
    <w:tmpl w:val="0804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B44FED"/>
    <w:multiLevelType w:val="multilevel"/>
    <w:tmpl w:val="1634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71706E"/>
    <w:multiLevelType w:val="multilevel"/>
    <w:tmpl w:val="F5D8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5624AD"/>
    <w:multiLevelType w:val="multilevel"/>
    <w:tmpl w:val="617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8172DF"/>
    <w:multiLevelType w:val="multilevel"/>
    <w:tmpl w:val="458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A13F7C"/>
    <w:multiLevelType w:val="multilevel"/>
    <w:tmpl w:val="7628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D111C0"/>
    <w:multiLevelType w:val="multilevel"/>
    <w:tmpl w:val="26B0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E800A6"/>
    <w:multiLevelType w:val="multilevel"/>
    <w:tmpl w:val="177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3C170F"/>
    <w:multiLevelType w:val="multilevel"/>
    <w:tmpl w:val="AEA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FA6672"/>
    <w:multiLevelType w:val="multilevel"/>
    <w:tmpl w:val="C24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717B22"/>
    <w:multiLevelType w:val="multilevel"/>
    <w:tmpl w:val="54D4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977FE7"/>
    <w:multiLevelType w:val="multilevel"/>
    <w:tmpl w:val="20C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2C749F"/>
    <w:multiLevelType w:val="multilevel"/>
    <w:tmpl w:val="90D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AAD33E4"/>
    <w:multiLevelType w:val="multilevel"/>
    <w:tmpl w:val="E8E2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BF32453"/>
    <w:multiLevelType w:val="multilevel"/>
    <w:tmpl w:val="9EE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354C23"/>
    <w:multiLevelType w:val="multilevel"/>
    <w:tmpl w:val="533E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A07823"/>
    <w:multiLevelType w:val="multilevel"/>
    <w:tmpl w:val="6BAC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6218F3"/>
    <w:multiLevelType w:val="multilevel"/>
    <w:tmpl w:val="C8B0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C36C96"/>
    <w:multiLevelType w:val="multilevel"/>
    <w:tmpl w:val="119E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9"/>
  </w:num>
  <w:num w:numId="3">
    <w:abstractNumId w:val="12"/>
  </w:num>
  <w:num w:numId="4">
    <w:abstractNumId w:val="14"/>
  </w:num>
  <w:num w:numId="5">
    <w:abstractNumId w:val="29"/>
  </w:num>
  <w:num w:numId="6">
    <w:abstractNumId w:val="34"/>
  </w:num>
  <w:num w:numId="7">
    <w:abstractNumId w:val="2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31"/>
  </w:num>
  <w:num w:numId="13">
    <w:abstractNumId w:val="11"/>
  </w:num>
  <w:num w:numId="14">
    <w:abstractNumId w:val="18"/>
  </w:num>
  <w:num w:numId="15">
    <w:abstractNumId w:val="35"/>
  </w:num>
  <w:num w:numId="16">
    <w:abstractNumId w:val="8"/>
  </w:num>
  <w:num w:numId="17">
    <w:abstractNumId w:val="10"/>
  </w:num>
  <w:num w:numId="18">
    <w:abstractNumId w:val="20"/>
  </w:num>
  <w:num w:numId="19">
    <w:abstractNumId w:val="5"/>
  </w:num>
  <w:num w:numId="20">
    <w:abstractNumId w:val="22"/>
  </w:num>
  <w:num w:numId="21">
    <w:abstractNumId w:val="28"/>
  </w:num>
  <w:num w:numId="22">
    <w:abstractNumId w:val="26"/>
  </w:num>
  <w:num w:numId="23">
    <w:abstractNumId w:val="23"/>
  </w:num>
  <w:num w:numId="24">
    <w:abstractNumId w:val="2"/>
  </w:num>
  <w:num w:numId="25">
    <w:abstractNumId w:val="24"/>
  </w:num>
  <w:num w:numId="26">
    <w:abstractNumId w:val="15"/>
  </w:num>
  <w:num w:numId="27">
    <w:abstractNumId w:val="36"/>
  </w:num>
  <w:num w:numId="28">
    <w:abstractNumId w:val="0"/>
  </w:num>
  <w:num w:numId="29">
    <w:abstractNumId w:val="6"/>
  </w:num>
  <w:num w:numId="30">
    <w:abstractNumId w:val="33"/>
  </w:num>
  <w:num w:numId="31">
    <w:abstractNumId w:val="32"/>
  </w:num>
  <w:num w:numId="32">
    <w:abstractNumId w:val="21"/>
  </w:num>
  <w:num w:numId="33">
    <w:abstractNumId w:val="16"/>
  </w:num>
  <w:num w:numId="34">
    <w:abstractNumId w:val="13"/>
  </w:num>
  <w:num w:numId="35">
    <w:abstractNumId w:val="17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1721A"/>
    <w:rsid w:val="00424D1E"/>
    <w:rsid w:val="005E5C07"/>
    <w:rsid w:val="006E6BF1"/>
    <w:rsid w:val="007954CB"/>
    <w:rsid w:val="00A96F97"/>
    <w:rsid w:val="00BE1E0F"/>
    <w:rsid w:val="00D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4CB"/>
    <w:rPr>
      <w:b/>
      <w:bCs/>
    </w:rPr>
  </w:style>
  <w:style w:type="character" w:customStyle="1" w:styleId="placeholder-mask">
    <w:name w:val="placeholder-mask"/>
    <w:basedOn w:val="a0"/>
    <w:rsid w:val="007954CB"/>
  </w:style>
  <w:style w:type="character" w:customStyle="1" w:styleId="placeholder">
    <w:name w:val="placeholder"/>
    <w:basedOn w:val="a0"/>
    <w:rsid w:val="007954CB"/>
  </w:style>
  <w:style w:type="character" w:styleId="a5">
    <w:name w:val="Hyperlink"/>
    <w:basedOn w:val="a0"/>
    <w:uiPriority w:val="99"/>
    <w:semiHidden/>
    <w:unhideWhenUsed/>
    <w:rsid w:val="007954CB"/>
    <w:rPr>
      <w:color w:val="0000FF"/>
      <w:u w:val="single"/>
    </w:rPr>
  </w:style>
  <w:style w:type="character" w:styleId="a6">
    <w:name w:val="Emphasis"/>
    <w:basedOn w:val="a0"/>
    <w:uiPriority w:val="20"/>
    <w:qFormat/>
    <w:rsid w:val="007954CB"/>
    <w:rPr>
      <w:i/>
      <w:iCs/>
    </w:rPr>
  </w:style>
  <w:style w:type="paragraph" w:customStyle="1" w:styleId="Standard">
    <w:name w:val="Standard"/>
    <w:rsid w:val="004172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21A"/>
  </w:style>
  <w:style w:type="paragraph" w:customStyle="1" w:styleId="TableHeading">
    <w:name w:val="Table Heading"/>
    <w:basedOn w:val="TableContents"/>
    <w:rsid w:val="0041721A"/>
    <w:rPr>
      <w:b/>
      <w:sz w:val="21"/>
    </w:rPr>
  </w:style>
  <w:style w:type="character" w:customStyle="1" w:styleId="StrongEmphasis">
    <w:name w:val="Strong Emphasis"/>
    <w:rsid w:val="004172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4CB"/>
    <w:rPr>
      <w:b/>
      <w:bCs/>
    </w:rPr>
  </w:style>
  <w:style w:type="character" w:customStyle="1" w:styleId="placeholder-mask">
    <w:name w:val="placeholder-mask"/>
    <w:basedOn w:val="a0"/>
    <w:rsid w:val="007954CB"/>
  </w:style>
  <w:style w:type="character" w:customStyle="1" w:styleId="placeholder">
    <w:name w:val="placeholder"/>
    <w:basedOn w:val="a0"/>
    <w:rsid w:val="007954CB"/>
  </w:style>
  <w:style w:type="character" w:styleId="a5">
    <w:name w:val="Hyperlink"/>
    <w:basedOn w:val="a0"/>
    <w:uiPriority w:val="99"/>
    <w:semiHidden/>
    <w:unhideWhenUsed/>
    <w:rsid w:val="007954CB"/>
    <w:rPr>
      <w:color w:val="0000FF"/>
      <w:u w:val="single"/>
    </w:rPr>
  </w:style>
  <w:style w:type="character" w:styleId="a6">
    <w:name w:val="Emphasis"/>
    <w:basedOn w:val="a0"/>
    <w:uiPriority w:val="20"/>
    <w:qFormat/>
    <w:rsid w:val="007954CB"/>
    <w:rPr>
      <w:i/>
      <w:iCs/>
    </w:rPr>
  </w:style>
  <w:style w:type="paragraph" w:customStyle="1" w:styleId="Standard">
    <w:name w:val="Standard"/>
    <w:rsid w:val="004172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21A"/>
  </w:style>
  <w:style w:type="paragraph" w:customStyle="1" w:styleId="TableHeading">
    <w:name w:val="Table Heading"/>
    <w:basedOn w:val="TableContents"/>
    <w:rsid w:val="0041721A"/>
    <w:rPr>
      <w:b/>
      <w:sz w:val="21"/>
    </w:rPr>
  </w:style>
  <w:style w:type="character" w:customStyle="1" w:styleId="StrongEmphasis">
    <w:name w:val="Strong Emphasis"/>
    <w:rsid w:val="00417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17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8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11843</Words>
  <Characters>67510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2023-08-31T08:25:00Z</dcterms:created>
  <dcterms:modified xsi:type="dcterms:W3CDTF">2023-10-09T11:29:00Z</dcterms:modified>
</cp:coreProperties>
</file>